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50" w:lineRule="atLeast"/>
        <w:ind w:firstLine="420" w:firstLineChars="0"/>
        <w:outlineLvl w:val="0"/>
        <w:rPr>
          <w:rFonts w:ascii="微软雅黑" w:hAnsi="微软雅黑" w:eastAsia="微软雅黑" w:cs="Times New Roman"/>
          <w:b/>
          <w:color w:val="333333"/>
          <w:kern w:val="36"/>
          <w:sz w:val="44"/>
          <w:szCs w:val="44"/>
          <w:highlight w:val="yellow"/>
        </w:rPr>
      </w:pPr>
    </w:p>
    <w:p>
      <w:pPr>
        <w:widowControl/>
        <w:shd w:val="clear" w:color="auto" w:fill="FFFFFF"/>
        <w:spacing w:line="450" w:lineRule="atLeast"/>
        <w:ind w:firstLine="2201" w:firstLineChars="500"/>
        <w:jc w:val="both"/>
        <w:outlineLvl w:val="0"/>
        <w:rPr>
          <w:rFonts w:ascii="微软雅黑" w:hAnsi="微软雅黑" w:eastAsia="微软雅黑" w:cs="Times New Roman"/>
          <w:b/>
          <w:color w:val="333333"/>
          <w:kern w:val="36"/>
          <w:sz w:val="44"/>
          <w:szCs w:val="44"/>
        </w:rPr>
      </w:pPr>
      <w:r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  <w:lang w:eastAsia="zh-CN"/>
        </w:rPr>
        <w:t>多链路聚合路由器</w:t>
      </w:r>
      <w:r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</w:rPr>
        <w:t>用户手册</w:t>
      </w:r>
    </w:p>
    <w:p>
      <w:pPr>
        <w:widowControl/>
        <w:shd w:val="clear" w:color="auto" w:fill="FFFFFF"/>
        <w:spacing w:line="450" w:lineRule="atLeast"/>
        <w:ind w:firstLine="3522" w:firstLineChars="800"/>
        <w:jc w:val="both"/>
        <w:outlineLvl w:val="0"/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</w:rPr>
      </w:pPr>
      <w:r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</w:rPr>
        <w:t>（QYT</w:t>
      </w:r>
      <w:r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  <w:lang w:val="en-US" w:eastAsia="zh-CN"/>
        </w:rPr>
        <w:t>2</w:t>
      </w:r>
      <w:r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</w:rPr>
        <w:t>000）</w:t>
      </w:r>
    </w:p>
    <w:p>
      <w:pPr>
        <w:widowControl/>
        <w:shd w:val="clear" w:color="auto" w:fill="FFFFFF"/>
        <w:spacing w:line="450" w:lineRule="atLeast"/>
        <w:ind w:firstLine="3522" w:firstLineChars="800"/>
        <w:jc w:val="both"/>
        <w:outlineLvl w:val="0"/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</w:rPr>
      </w:pPr>
    </w:p>
    <w:p>
      <w:pPr>
        <w:widowControl/>
        <w:shd w:val="clear" w:color="auto" w:fill="FFFFFF"/>
        <w:spacing w:line="450" w:lineRule="atLeast"/>
        <w:ind w:firstLine="3522" w:firstLineChars="800"/>
        <w:jc w:val="both"/>
        <w:outlineLvl w:val="0"/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</w:rPr>
      </w:pPr>
    </w:p>
    <w:p>
      <w:pPr>
        <w:widowControl/>
        <w:shd w:val="clear" w:color="auto" w:fill="FFFFFF"/>
        <w:spacing w:line="450" w:lineRule="atLeast"/>
        <w:jc w:val="center"/>
        <w:outlineLvl w:val="0"/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  <w:lang w:eastAsia="zh-CN"/>
        </w:rPr>
      </w:pPr>
      <w:r>
        <w:rPr>
          <w:rFonts w:hint="eastAsia" w:ascii="微软雅黑" w:hAnsi="微软雅黑" w:eastAsia="微软雅黑" w:cs="Times New Roman"/>
          <w:b/>
          <w:color w:val="333333"/>
          <w:kern w:val="36"/>
          <w:sz w:val="44"/>
          <w:szCs w:val="44"/>
          <w:lang w:eastAsia="zh-CN"/>
        </w:rPr>
        <w:drawing>
          <wp:inline distT="0" distB="0" distL="114300" distR="114300">
            <wp:extent cx="5701665" cy="3850005"/>
            <wp:effectExtent l="0" t="0" r="13335" b="17145"/>
            <wp:docPr id="1" name="图片 1" descr="4G信号传输设备20181228.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G信号传输设备20181228.3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0166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450" w:lineRule="atLeast"/>
        <w:outlineLvl w:val="0"/>
        <w:rPr>
          <w:rFonts w:ascii="微软雅黑" w:hAnsi="微软雅黑" w:eastAsia="微软雅黑" w:cs="Times New Roman"/>
          <w:b/>
          <w:color w:val="333333"/>
          <w:kern w:val="36"/>
          <w:sz w:val="44"/>
          <w:szCs w:val="44"/>
        </w:rPr>
      </w:pPr>
    </w:p>
    <w:p>
      <w:pPr>
        <w:widowControl/>
        <w:shd w:val="clear" w:color="auto" w:fill="FFFFFF"/>
        <w:spacing w:line="450" w:lineRule="atLeast"/>
        <w:ind w:firstLine="2700" w:firstLineChars="900"/>
        <w:jc w:val="both"/>
        <w:outlineLvl w:val="0"/>
        <w:rPr>
          <w:rFonts w:hint="eastAsia" w:ascii="微软雅黑" w:hAnsi="微软雅黑" w:eastAsia="微软雅黑" w:cs="Times New Roman"/>
          <w:color w:val="333333"/>
          <w:kern w:val="36"/>
          <w:sz w:val="30"/>
          <w:szCs w:val="30"/>
        </w:rPr>
      </w:pPr>
      <w:r>
        <w:rPr>
          <w:rFonts w:hint="eastAsia" w:ascii="微软雅黑" w:hAnsi="微软雅黑" w:eastAsia="微软雅黑" w:cs="Times New Roman"/>
          <w:color w:val="333333"/>
          <w:kern w:val="36"/>
          <w:sz w:val="30"/>
          <w:szCs w:val="30"/>
        </w:rPr>
        <w:t>青岛乾元通数码科技有限公司</w:t>
      </w:r>
    </w:p>
    <w:p>
      <w:pPr>
        <w:widowControl/>
        <w:shd w:val="clear" w:color="auto" w:fill="FFFFFF"/>
        <w:spacing w:line="450" w:lineRule="atLeast"/>
        <w:jc w:val="both"/>
        <w:outlineLvl w:val="0"/>
        <w:rPr>
          <w:rFonts w:hint="eastAsia" w:ascii="微软雅黑" w:hAnsi="微软雅黑" w:eastAsia="微软雅黑" w:cs="Times New Roman"/>
          <w:color w:val="333333"/>
          <w:kern w:val="36"/>
          <w:sz w:val="30"/>
          <w:szCs w:val="30"/>
        </w:rPr>
      </w:pP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jc w:val="center"/>
        <w:rPr>
          <w:rFonts w:ascii="微软雅黑" w:hAnsi="微软雅黑" w:eastAsia="微软雅黑" w:cs="Times New Roman"/>
          <w:color w:val="555555"/>
          <w:kern w:val="0"/>
          <w:sz w:val="36"/>
          <w:szCs w:val="36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36"/>
          <w:szCs w:val="36"/>
        </w:rPr>
        <w:t>目   录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20"/>
          <w:szCs w:val="20"/>
        </w:rPr>
        <w:t>第一章 设备介绍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1.1 功能概述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1.2 产品特点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1.3 工作技术参数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b/>
          <w:color w:val="555555"/>
          <w:kern w:val="0"/>
          <w:sz w:val="20"/>
          <w:szCs w:val="20"/>
        </w:rPr>
        <w:t>第二章 设备的安装与连接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2.1 面板布置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2.1.1 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  <w:lang w:eastAsia="zh-CN"/>
        </w:rPr>
        <w:t>前面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板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·································································································3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2.1.2 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  <w:lang w:eastAsia="zh-CN"/>
        </w:rPr>
        <w:t>后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面板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·································································································4</w:t>
      </w:r>
    </w:p>
    <w:p>
      <w:pPr>
        <w:widowControl/>
        <w:shd w:val="clear" w:color="auto" w:fill="FFFFFF"/>
        <w:spacing w:line="360" w:lineRule="exact"/>
        <w:ind w:firstLine="1800" w:firstLineChars="900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2.1.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  <w:lang w:val="en-US" w:eastAsia="zh-CN"/>
        </w:rPr>
        <w:t>3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 侧面板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·································································································5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2.1.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  <w:lang w:val="en-US" w:eastAsia="zh-CN"/>
        </w:rPr>
        <w:t>4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 底面板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·································································································5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2.2 使用环境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································································································5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2.3 安装与连接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····························································································6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2.4开机使用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································································································7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b/>
          <w:color w:val="555555"/>
          <w:kern w:val="0"/>
          <w:sz w:val="20"/>
          <w:szCs w:val="20"/>
        </w:rPr>
        <w:t>第三章 路由器基本设置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············································································7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3.1 设备配置功能简介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···············································································7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3.1.1 连接路由器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························································································7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3.1.2 上网卡状态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························································································8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3.1.3 已连接的客户端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················································································8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3.2 流量状态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································································································9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3.3 版本更新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································································································9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 设置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········································································································9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3.4.1 SIM卡设置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························································································10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3.4.2 WiFi设置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···························································································11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3.4.3 DHCP设置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························································································11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3.4.4客户端列表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························································································11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3.4.5</w:t>
      </w:r>
      <w:r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  <w:t xml:space="preserve"> WAN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设备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·························································································12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3.4.6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 xml:space="preserve"> </w:t>
      </w: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设备信息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····························································································13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3.4.7 管理员密码修改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················································································13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3.4.8 恢复出厂设置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····················································································13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3.4.9 重启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····································································································14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FAQ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···············································································································14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1.SIM卡不能联网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·······················································································14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2.WiFi连接不稳定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······················································································15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3.如何延长续航时间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···················································································15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bCs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发货清单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·······································································································15</w:t>
      </w:r>
    </w:p>
    <w:p>
      <w:pPr>
        <w:widowControl/>
        <w:shd w:val="clear" w:color="auto" w:fill="FFFFFF"/>
        <w:spacing w:line="360" w:lineRule="exact"/>
        <w:ind w:left="1790" w:leftChars="746"/>
        <w:jc w:val="left"/>
        <w:rPr>
          <w:rFonts w:ascii="微软雅黑" w:hAnsi="微软雅黑" w:eastAsia="微软雅黑" w:cs="Times New Roman"/>
          <w:color w:val="555555"/>
          <w:kern w:val="0"/>
          <w:sz w:val="20"/>
          <w:szCs w:val="2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0"/>
          <w:szCs w:val="20"/>
        </w:rPr>
        <w:t>技术支持与保修</w:t>
      </w:r>
      <w:r>
        <w:rPr>
          <w:rFonts w:hint="eastAsia" w:ascii="微软雅黑" w:hAnsi="微软雅黑" w:eastAsia="微软雅黑" w:cs="Times New Roman"/>
          <w:bCs/>
          <w:color w:val="555555"/>
          <w:kern w:val="0"/>
          <w:sz w:val="20"/>
          <w:szCs w:val="20"/>
        </w:rPr>
        <w:t>··························································································16</w:t>
      </w:r>
    </w:p>
    <w:p>
      <w:pPr>
        <w:widowControl/>
        <w:shd w:val="clear" w:color="auto" w:fill="FFFFFF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36"/>
          <w:szCs w:val="36"/>
        </w:rPr>
        <w:t>第一章 设备介绍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1.1 功能概述</w:t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QYT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2</w:t>
      </w:r>
      <w:r>
        <w:rPr>
          <w:rFonts w:hint="eastAsia" w:ascii="微软雅黑" w:hAnsi="微软雅黑" w:eastAsia="微软雅黑" w:cs="Times New Roman"/>
          <w:color w:val="555555"/>
          <w:kern w:val="0"/>
        </w:rPr>
        <w:t>000 4G弱网</w:t>
      </w:r>
      <w:r>
        <w:fldChar w:fldCharType="begin"/>
      </w:r>
      <w:r>
        <w:instrText xml:space="preserve"> HYPERLINK "http://www.59video.com/duokajuheluyouqi/" \t "_blank" \o "多卡聚合路由器" </w:instrText>
      </w:r>
      <w:r>
        <w:fldChar w:fldCharType="separate"/>
      </w:r>
      <w:r>
        <w:rPr>
          <w:rFonts w:hint="eastAsia" w:ascii="微软雅黑" w:hAnsi="微软雅黑" w:eastAsia="微软雅黑" w:cs="Times New Roman"/>
          <w:color w:val="333333"/>
          <w:kern w:val="0"/>
        </w:rPr>
        <w:t>聚合路由器</w:t>
      </w:r>
      <w:r>
        <w:rPr>
          <w:rFonts w:ascii="微软雅黑" w:hAnsi="微软雅黑" w:eastAsia="微软雅黑" w:cs="Times New Roman"/>
          <w:color w:val="333333"/>
          <w:kern w:val="0"/>
        </w:rPr>
        <w:fldChar w:fldCharType="end"/>
      </w:r>
      <w:r>
        <w:rPr>
          <w:rFonts w:hint="eastAsia" w:ascii="微软雅黑" w:hAnsi="微软雅黑" w:eastAsia="微软雅黑" w:cs="Times New Roman"/>
          <w:color w:val="555555"/>
          <w:kern w:val="0"/>
        </w:rPr>
        <w:t>拥有4个4G通信模块，支持同时混插不同运营商SIM卡，通过聚合4条上网链路的带宽，提升移动环境中的上下行网络带宽，减少移动网络信号盲区，提高网络的可用性。</w:t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1.2 产品特点</w:t>
      </w:r>
    </w:p>
    <w:p>
      <w:pPr>
        <w:pStyle w:val="18"/>
        <w:widowControl/>
        <w:numPr>
          <w:ilvl w:val="0"/>
          <w:numId w:val="1"/>
        </w:numPr>
        <w:shd w:val="clear" w:color="auto" w:fill="FFFFFF"/>
        <w:spacing w:line="234" w:lineRule="atLeast"/>
        <w:ind w:firstLineChars="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内置4G通信模块，可同时使用4张SIM卡。</w:t>
      </w:r>
    </w:p>
    <w:p>
      <w:pPr>
        <w:pStyle w:val="18"/>
        <w:widowControl/>
        <w:numPr>
          <w:ilvl w:val="0"/>
          <w:numId w:val="1"/>
        </w:numPr>
        <w:shd w:val="clear" w:color="auto" w:fill="FFFFFF"/>
        <w:spacing w:line="234" w:lineRule="atLeast"/>
        <w:ind w:firstLineChars="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支持同时混插不同运营商SIM卡。</w:t>
      </w:r>
    </w:p>
    <w:p>
      <w:pPr>
        <w:pStyle w:val="18"/>
        <w:widowControl/>
        <w:numPr>
          <w:ilvl w:val="0"/>
          <w:numId w:val="1"/>
        </w:numPr>
        <w:shd w:val="clear" w:color="auto" w:fill="FFFFFF"/>
        <w:spacing w:line="234" w:lineRule="atLeast"/>
        <w:ind w:firstLineChars="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支持热插拔，更换时不会影响其它通信模块运行。</w:t>
      </w:r>
    </w:p>
    <w:p>
      <w:pPr>
        <w:pStyle w:val="18"/>
        <w:widowControl/>
        <w:numPr>
          <w:ilvl w:val="0"/>
          <w:numId w:val="1"/>
        </w:numPr>
        <w:shd w:val="clear" w:color="auto" w:fill="FFFFFF"/>
        <w:spacing w:line="234" w:lineRule="atLeast"/>
        <w:ind w:firstLineChars="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WAN网口，支持有线连接网络。 </w:t>
      </w:r>
    </w:p>
    <w:p>
      <w:pPr>
        <w:pStyle w:val="18"/>
        <w:widowControl/>
        <w:shd w:val="clear" w:color="auto" w:fill="FFFFFF"/>
        <w:spacing w:line="234" w:lineRule="atLeast"/>
        <w:ind w:left="960" w:firstLine="0" w:firstLineChars="0"/>
        <w:rPr>
          <w:rFonts w:ascii="微软雅黑" w:hAnsi="微软雅黑" w:eastAsia="微软雅黑" w:cs="Times New Roman"/>
          <w:color w:val="555555"/>
          <w:kern w:val="0"/>
          <w:sz w:val="23"/>
          <w:szCs w:val="23"/>
          <w:highlight w:val="red"/>
        </w:rPr>
      </w:pP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1.3 工作技术参数</w:t>
      </w:r>
    </w:p>
    <w:tbl>
      <w:tblPr>
        <w:tblStyle w:val="13"/>
        <w:tblW w:w="11100" w:type="dxa"/>
        <w:tblCellSpacing w:w="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3"/>
        <w:gridCol w:w="8197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Times New Roman"/>
                <w:b/>
                <w:bCs/>
                <w:color w:val="555555"/>
                <w:kern w:val="0"/>
              </w:rPr>
              <w:t>项目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Times New Roman"/>
                <w:b/>
                <w:bCs/>
                <w:color w:val="555555"/>
                <w:kern w:val="0"/>
              </w:rPr>
              <w:t>规格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4G上网卡数量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4个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支持蜂窝网络模式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TDD-LTE，FDD-LTE，UMTS/HSPA+/DC-HSDPA，TD-SCDMA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支持运营商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电信4G；联通4G、3G；移动4G、3G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LAN网口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10/100mbps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WAN网口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10/100mbps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支持WiFi频率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2.4GHz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电池续航时间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8小时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USB端口</w:t>
            </w:r>
          </w:p>
        </w:tc>
        <w:tc>
          <w:tcPr>
            <w:tcW w:w="8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spacing w:line="234" w:lineRule="atLeast"/>
              <w:rPr>
                <w:rFonts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18"/>
                <w:szCs w:val="18"/>
              </w:rPr>
              <w:t>USB 2.0（给外部设备供电）</w:t>
            </w:r>
          </w:p>
        </w:tc>
      </w:tr>
    </w:tbl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18"/>
          <w:szCs w:val="18"/>
        </w:rPr>
      </w:pP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0" w:name="_Toc489430338"/>
      <w:bookmarkEnd w:id="0"/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36"/>
          <w:szCs w:val="36"/>
        </w:rPr>
        <w:t>第二章 设备的安装与连接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1" w:name="_Toc489430339"/>
      <w:bookmarkEnd w:id="1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2.1 面板布置</w:t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9"/>
          <w:szCs w:val="29"/>
        </w:rPr>
      </w:pPr>
      <w:bookmarkStart w:id="2" w:name="_Toc489430340"/>
      <w:bookmarkEnd w:id="2"/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2.1.1</w:t>
      </w:r>
      <w:r>
        <w:rPr>
          <w:rFonts w:hint="eastAsia" w:ascii="微软雅黑" w:hAnsi="微软雅黑" w:eastAsia="微软雅黑" w:cs="Times New Roman"/>
          <w:color w:val="555555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Times New Roman"/>
          <w:color w:val="555555"/>
          <w:kern w:val="0"/>
          <w:sz w:val="32"/>
          <w:szCs w:val="32"/>
          <w:lang w:eastAsia="zh-CN"/>
        </w:rPr>
        <w:t>前面</w:t>
      </w:r>
      <w:r>
        <w:rPr>
          <w:rFonts w:hint="eastAsia" w:ascii="微软雅黑" w:hAnsi="微软雅黑" w:eastAsia="微软雅黑" w:cs="Times New Roman"/>
          <w:color w:val="555555"/>
          <w:kern w:val="0"/>
          <w:sz w:val="32"/>
          <w:szCs w:val="32"/>
        </w:rPr>
        <w:t>板</w:t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宋体" w:hAnsi="宋体" w:cs="宋体"/>
          <w:kern w:val="0"/>
        </w:rPr>
        <w:drawing>
          <wp:inline distT="0" distB="0" distL="114300" distR="114300">
            <wp:extent cx="5956935" cy="1072515"/>
            <wp:effectExtent l="0" t="0" r="5715" b="13335"/>
            <wp:docPr id="5" name="图片 5" descr="e2b2212dbcbe71554abcd54e40761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2b2212dbcbe71554abcd54e40761c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6935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kern w:val="0"/>
        </w:rPr>
        <w:fldChar w:fldCharType="begin"/>
      </w:r>
      <w:r>
        <w:rPr>
          <w:rFonts w:ascii="宋体" w:hAnsi="宋体" w:cs="宋体"/>
          <w:kern w:val="0"/>
        </w:rPr>
        <w:instrText xml:space="preserve"> INCLUDEPICTURE "C:\\Users\\ADMINI~1\\AppData\\Roaming\\duowan\\yy\\cache\\image\\9f\\12473-~1.JPG" \* MERGEFORMATINET </w:instrText>
      </w:r>
      <w:r>
        <w:rPr>
          <w:rFonts w:ascii="宋体" w:hAnsi="宋体" w:cs="宋体"/>
          <w:kern w:val="0"/>
        </w:rPr>
        <w:fldChar w:fldCharType="separate"/>
      </w:r>
      <w:r>
        <w:rPr>
          <w:rFonts w:ascii="宋体" w:hAnsi="宋体" w:cs="宋体"/>
          <w:kern w:val="0"/>
        </w:rPr>
        <w:fldChar w:fldCharType="begin"/>
      </w:r>
      <w:r>
        <w:rPr>
          <w:rFonts w:ascii="宋体" w:hAnsi="宋体" w:cs="宋体"/>
          <w:kern w:val="0"/>
        </w:rPr>
        <w:instrText xml:space="preserve"> INCLUDEPICTURE  "/C:/Users/ADMINI~1/AppData/Roaming/duowan/yy/cache/image/9f/12473-~1.JPG" \* MERGEFORMATINET </w:instrText>
      </w:r>
      <w:r>
        <w:rPr>
          <w:rFonts w:ascii="宋体" w:hAnsi="宋体" w:cs="宋体"/>
          <w:kern w:val="0"/>
        </w:rPr>
        <w:fldChar w:fldCharType="separate"/>
      </w:r>
      <w:r>
        <w:rPr>
          <w:rFonts w:ascii="宋体" w:hAnsi="宋体" w:cs="宋体"/>
          <w:kern w:val="0"/>
        </w:rPr>
        <w:fldChar w:fldCharType="end"/>
      </w:r>
      <w:r>
        <w:rPr>
          <w:rFonts w:ascii="宋体" w:hAnsi="宋体" w:cs="宋体"/>
          <w:kern w:val="0"/>
        </w:rPr>
        <w:fldChar w:fldCharType="end"/>
      </w:r>
    </w:p>
    <w:p>
      <w:pPr>
        <w:widowControl/>
        <w:shd w:val="clear" w:color="auto" w:fill="FFFFFF"/>
        <w:spacing w:after="225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179705" cy="179705"/>
            <wp:effectExtent l="0" t="0" r="0" b="0"/>
            <wp:docPr id="48" name="图片 48" descr="../Downloads/电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../Downloads/电源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" cy="1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 xml:space="preserve"> </w:t>
      </w:r>
      <w:r>
        <w:rPr>
          <w:rFonts w:hint="eastAsia" w:ascii="微软雅黑" w:hAnsi="微软雅黑" w:eastAsia="微软雅黑" w:cs="Times New Roman"/>
          <w:b/>
          <w:color w:val="555555"/>
          <w:kern w:val="0"/>
          <w:sz w:val="23"/>
          <w:szCs w:val="23"/>
        </w:rPr>
        <w:t>电源指示灯：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正常开机后该指示灯常亮。</w:t>
      </w:r>
    </w:p>
    <w:p>
      <w:pPr>
        <w:widowControl/>
        <w:shd w:val="clear" w:color="auto" w:fill="FFFFFF"/>
        <w:spacing w:after="225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179705" cy="136525"/>
            <wp:effectExtent l="0" t="0" r="0" b="0"/>
            <wp:docPr id="61" name="图片 61" descr="电脑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电脑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" cy="1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Times New Roman"/>
          <w:b/>
          <w:color w:val="555555"/>
          <w:kern w:val="0"/>
          <w:sz w:val="23"/>
          <w:szCs w:val="23"/>
        </w:rPr>
        <w:t xml:space="preserve"> LAN连接指示灯：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局域网接口指示灯，对应相应的LAN口，当LAN链路正常时该指示灯常亮。</w:t>
      </w:r>
    </w:p>
    <w:p>
      <w:pPr>
        <w:widowControl/>
        <w:shd w:val="clear" w:color="auto" w:fill="FFFFFF"/>
        <w:spacing w:after="225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179705" cy="179705"/>
            <wp:effectExtent l="0" t="0" r="0" b="0"/>
            <wp:docPr id="52" name="图片 52" descr="../Downloads/l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../Downloads/lan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000" cy="1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t xml:space="preserve"> </w:t>
      </w:r>
      <w:r>
        <w:rPr>
          <w:rFonts w:hint="eastAsia" w:ascii="微软雅黑" w:hAnsi="微软雅黑" w:eastAsia="微软雅黑" w:cs="Times New Roman"/>
          <w:b/>
          <w:color w:val="555555"/>
          <w:kern w:val="0"/>
          <w:sz w:val="23"/>
          <w:szCs w:val="23"/>
        </w:rPr>
        <w:t>WAN连接指示灯：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广域网接口指示灯，对应相应的WAN口，当WAN链路正常时该指示灯常亮。</w:t>
      </w:r>
    </w:p>
    <w:p>
      <w:pPr>
        <w:widowControl/>
        <w:shd w:val="clear" w:color="auto" w:fill="FFFFFF"/>
        <w:spacing w:after="225"/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215900" cy="151130"/>
            <wp:effectExtent l="0" t="0" r="12700" b="1270"/>
            <wp:docPr id="60" name="图片 60" descr="../Downloads/d36a6fc660cffffce552e53d6d465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../Downloads/d36a6fc660cffffce552e53d6d46506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00" cy="1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t xml:space="preserve"> </w:t>
      </w:r>
      <w:r>
        <w:rPr>
          <w:rFonts w:ascii="微软雅黑" w:hAnsi="微软雅黑" w:eastAsia="微软雅黑" w:cs="Times New Roman"/>
          <w:b/>
          <w:color w:val="555555"/>
          <w:kern w:val="0"/>
          <w:sz w:val="23"/>
          <w:szCs w:val="23"/>
        </w:rPr>
        <w:t>W</w:t>
      </w:r>
      <w:r>
        <w:rPr>
          <w:rFonts w:hint="eastAsia" w:ascii="微软雅黑" w:hAnsi="微软雅黑" w:eastAsia="微软雅黑" w:cs="Times New Roman"/>
          <w:b/>
          <w:color w:val="555555"/>
          <w:kern w:val="0"/>
          <w:sz w:val="23"/>
          <w:szCs w:val="23"/>
        </w:rPr>
        <w:t>iFi连接指示灯：</w:t>
      </w: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t>W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iFi接口指示灯，线路接通后此灯亮起，有数据传输时此灯会开始闪烁。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23"/>
          <w:szCs w:val="23"/>
        </w:rPr>
        <w:t>电池剩余电量指示灯：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共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val="en-US" w:eastAsia="zh-CN"/>
        </w:rPr>
        <w:t>5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盏，对应电池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val="en-US" w:eastAsia="zh-CN"/>
        </w:rPr>
        <w:t>5%，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25%，50%，75%，100%的剩余电量。</w:t>
      </w:r>
    </w:p>
    <w:p>
      <w:pPr>
        <w:widowControl/>
        <w:shd w:val="clear" w:color="auto" w:fill="FFFFFF"/>
        <w:spacing w:line="270" w:lineRule="atLeast"/>
        <w:jc w:val="both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接口及指示灯说明：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WAN接口：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广域网接口，用于连接可以登录互联网的网线。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LAN接口：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局域网接口，用于连接需要上网的电脑或推流设备。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USB接口：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开机后可以通过USB线为外部设备供电。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电源接口</w:t>
      </w:r>
      <w:r>
        <w:rPr>
          <w:rFonts w:hint="eastAsia" w:ascii="微软雅黑" w:hAnsi="微软雅黑" w:eastAsia="微软雅黑" w:cs="Times New Roman"/>
          <w:color w:val="555555"/>
          <w:kern w:val="0"/>
        </w:rPr>
        <w:t> ：电源输入接口，输入直流12V电源，最大工作电流3A。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  <w:bookmarkStart w:id="3" w:name="_Toc489430342"/>
      <w:bookmarkEnd w:id="3"/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2.1.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  <w:lang w:val="en-US" w:eastAsia="zh-CN"/>
        </w:rPr>
        <w:t>2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 后面板</w:t>
      </w:r>
    </w:p>
    <w:p>
      <w:pPr>
        <w:widowControl/>
        <w:shd w:val="clear" w:color="auto" w:fill="FFFFFF"/>
        <w:spacing w:line="270" w:lineRule="atLeast"/>
        <w:jc w:val="center"/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  <w:drawing>
          <wp:inline distT="0" distB="0" distL="114300" distR="114300">
            <wp:extent cx="5966460" cy="1094105"/>
            <wp:effectExtent l="0" t="0" r="0" b="0"/>
            <wp:docPr id="6" name="图片 6" descr="图片1-wps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1-wps图片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66460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SIM卡接口及指示灯：</w:t>
      </w:r>
      <w:r>
        <w:rPr>
          <w:rFonts w:hint="eastAsia" w:ascii="微软雅黑" w:hAnsi="微软雅黑" w:eastAsia="微软雅黑" w:cs="Times New Roman"/>
          <w:color w:val="555555"/>
          <w:kern w:val="0"/>
        </w:rPr>
        <w:t>4G通信模块的SIM卡接口以及该模块的工作指示灯。该接口一共有4个，插入SIM卡后，对应的4G模块才能正常工作。指示灯在4G通信模块注册运营商成功后常亮，当拨号成功后闪烁。插SIM卡时，SIM卡芯片朝上缺口朝内插入卡槽；若要取出则再按压一次就会弹出。可以在开机状态下在线增加或更换SIM卡，新插入的SIM卡若信号正常，会在一分钟内自动拨号上网。海外移动运营商可能需要配置APN才能拨号上网，具体APN请与当地运营商联系获取，设置APN的方法请看后面章节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2.1.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  <w:lang w:val="en-US" w:eastAsia="zh-CN"/>
        </w:rPr>
        <w:t>3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 侧面板</w:t>
      </w:r>
    </w:p>
    <w:p>
      <w:pPr>
        <w:widowControl/>
        <w:shd w:val="clear" w:color="auto" w:fill="FFFFFF"/>
        <w:spacing w:line="270" w:lineRule="atLeast"/>
        <w:jc w:val="center"/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  <w:drawing>
          <wp:inline distT="0" distB="0" distL="114300" distR="114300">
            <wp:extent cx="2919730" cy="806450"/>
            <wp:effectExtent l="0" t="0" r="13970" b="12700"/>
            <wp:docPr id="10" name="图片 10" descr="色彩平衡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色彩平衡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1973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开关机及验电按钮</w:t>
      </w:r>
      <w:r>
        <w:rPr>
          <w:rFonts w:hint="eastAsia" w:ascii="微软雅黑" w:hAnsi="微软雅黑" w:eastAsia="微软雅黑" w:cs="Times New Roman"/>
          <w:color w:val="555555"/>
          <w:kern w:val="0"/>
        </w:rPr>
        <w:t>：</w:t>
      </w:r>
      <w:r>
        <w:rPr>
          <w:rFonts w:ascii="微软雅黑" w:hAnsi="微软雅黑" w:eastAsia="微软雅黑" w:cs="Times New Roman"/>
          <w:color w:val="555555"/>
          <w:kern w:val="0"/>
        </w:rPr>
        <w:t>该按钮用于设备电池验电以及开关机，点击该按钮，前面板电池电量指示灯会显示电池的剩余电量。长按3秒该按钮，实现设备的开关机功能。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2.1.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  <w:lang w:val="en-US" w:eastAsia="zh-CN"/>
        </w:rPr>
        <w:t>4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 底面板</w:t>
      </w:r>
    </w:p>
    <w:p>
      <w:pPr>
        <w:widowControl/>
        <w:shd w:val="clear" w:color="auto" w:fill="FFFFFF"/>
        <w:spacing w:line="270" w:lineRule="atLeast"/>
        <w:jc w:val="center"/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  <w:drawing>
          <wp:inline distT="0" distB="0" distL="114300" distR="114300">
            <wp:extent cx="4076700" cy="1801495"/>
            <wp:effectExtent l="0" t="0" r="0" b="8255"/>
            <wp:docPr id="8" name="图片 8" descr="图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层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复位按钮：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在开机状态下长按该按钮10秒会将所有配置恢复为出厂状态，并自动重启。当在忘记WiFi密码或管理密码时可以使用该按钮恢复到出厂状态。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4" w:name="_Toc489430343"/>
      <w:bookmarkEnd w:id="4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2.2 使用环境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工作温度：-10℃到40℃，通风环境；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存储温度：-40℃到70℃；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工作湿度：10%到90%不凝结；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存储湿度：5%到90%不凝结；</w:t>
      </w:r>
    </w:p>
    <w:p>
      <w:pPr>
        <w:widowControl/>
        <w:shd w:val="clear" w:color="auto" w:fill="FFFFFF"/>
        <w:spacing w:line="270" w:lineRule="atLeast"/>
        <w:ind w:left="84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注意事项：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请不要将本产品放置在潮湿、粉尘的环境中；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请不要将本产品置于阳光下暴晒或置于其他热源附近；</w:t>
      </w:r>
      <w:bookmarkStart w:id="5" w:name="_Toc489430344"/>
      <w:bookmarkEnd w:id="5"/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2.3 安装与连接</w:t>
      </w:r>
    </w:p>
    <w:p>
      <w:pPr>
        <w:widowControl/>
        <w:shd w:val="clear" w:color="auto" w:fill="FFFFFF"/>
        <w:spacing w:after="225" w:line="234" w:lineRule="atLeast"/>
        <w:ind w:firstLine="420"/>
        <w:jc w:val="center"/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  <w:drawing>
          <wp:inline distT="0" distB="0" distL="114300" distR="114300">
            <wp:extent cx="5967095" cy="2421890"/>
            <wp:effectExtent l="0" t="0" r="14605" b="16510"/>
            <wp:docPr id="26" name="图片 26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图片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67095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1、插好SIM卡或接好WAN口网线并开机，约一分钟左右前面板的Wi-Fi指示灯闪烁以后，表示路由器已经进入工作状态。</w:t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2、检查SIM卡接口指示灯是否闪烁，闪烁说明已经联网。若WAN口连接英特网，则需检查WAN指示灯是否常亮。</w:t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3、搜索路由器WiFi的SSID并连接(路由器的WiFi SSID和默认连接密码可以在路由器背面找到，出厂设置为:12345678)。若是笔记本或台式机也可以使用网线连接路由器的LAN口上网，但要确保电脑这边的网口设置为动态获取IP，如下图：</w:t>
      </w:r>
    </w:p>
    <w:p>
      <w:pPr>
        <w:widowControl/>
        <w:shd w:val="clear" w:color="auto" w:fill="FFFFFF"/>
        <w:spacing w:after="225" w:line="234" w:lineRule="atLeast"/>
        <w:ind w:firstLine="420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2819400" cy="2919095"/>
            <wp:effectExtent l="0" t="0" r="0" b="1905"/>
            <wp:docPr id="4" name="图片 4" descr="无标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无标题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1002" cy="2941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6" w:name="_Toc489430345"/>
      <w:bookmarkEnd w:id="6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2.4 开机使用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新买设备第一次使用需要至少插一张SIM卡或连接一根可以上网的网线到WAN口，确保设备能连接互联网即可。购买SIM卡及上网过程中所消耗的移动流量费用由用户自行承担。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1"/>
          <w:szCs w:val="21"/>
        </w:rPr>
        <w:br w:type="textWrapping" w:clear="all"/>
      </w:r>
    </w:p>
    <w:p>
      <w:pPr>
        <w:widowControl/>
        <w:shd w:val="clear" w:color="auto" w:fill="FFFFFF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7" w:name="_Toc489430346"/>
      <w:bookmarkEnd w:id="7"/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36"/>
          <w:szCs w:val="36"/>
        </w:rPr>
        <w:t>第三章 路由器基本设置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8" w:name="_Toc489430347"/>
      <w:bookmarkEnd w:id="8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3.1 设备配置功能简介</w:t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本产品提供基于浏览器的配置界面，可以查看系统状态、用户管理、连接管理和安全设置等。</w:t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3.1.1</w:t>
      </w:r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连接路由器</w:t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连接设备后打开浏览器，在浏览器的地址栏中输入路由器默认IP地址：http://192.168.1.1，如下图所示：</w:t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spacing w:after="225" w:line="270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4146550" cy="2138680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19"/>
                    <a:stretch>
                      <a:fillRect/>
                    </a:stretch>
                  </pic:blipFill>
                  <pic:spPr>
                    <a:xfrm>
                      <a:off x="0" y="0"/>
                      <a:ext cx="4155559" cy="214358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34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请输入默认用户名：admin，密码：</w:t>
      </w:r>
      <w:r>
        <w:rPr>
          <w:rFonts w:ascii="微软雅黑" w:hAnsi="微软雅黑" w:eastAsia="微软雅黑" w:cs="Times New Roman"/>
          <w:color w:val="555555"/>
          <w:kern w:val="0"/>
        </w:rPr>
        <w:t>admin</w:t>
      </w:r>
      <w:r>
        <w:rPr>
          <w:rFonts w:hint="eastAsia" w:ascii="微软雅黑" w:hAnsi="微软雅黑" w:eastAsia="微软雅黑" w:cs="Times New Roman"/>
          <w:color w:val="555555"/>
          <w:kern w:val="0"/>
        </w:rPr>
        <w:t>，单击“登录”按钮，您将会看到以下界面：</w:t>
      </w:r>
    </w:p>
    <w:p>
      <w:pPr>
        <w:widowControl/>
        <w:shd w:val="clear" w:color="auto" w:fill="FFFFFF"/>
        <w:spacing w:line="234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5544185" cy="3086100"/>
            <wp:effectExtent l="0" t="0" r="18415" b="0"/>
            <wp:docPr id="7" name="图片 7" descr="C:\Users\Administrator\Documents\微信截图_20190611132853.png微信截图_20190611132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Documents\微信截图_20190611132853.png微信截图_2019061113285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1613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9" w:name="_Toc489430348"/>
      <w:bookmarkEnd w:id="9"/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3.1.2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 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上网卡状态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首页可以查询到4G上网卡的工作状态。</w:t>
      </w:r>
    </w:p>
    <w:p>
      <w:pPr>
        <w:widowControl/>
        <w:shd w:val="clear" w:color="auto" w:fill="FFFFFF"/>
        <w:spacing w:after="225" w:line="270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drawing>
          <wp:inline distT="0" distB="0" distL="0" distR="0">
            <wp:extent cx="4709160" cy="1602740"/>
            <wp:effectExtent l="0" t="0" r="15240" b="16510"/>
            <wp:docPr id="13" name="图片 13" descr="C:\Users\Administrator\Documents\微信截图_20190611133542.png微信截图_20190611133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Administrator\Documents\微信截图_20190611133542.png微信截图_2019061113354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7293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如图，该路由器插入了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2</w:t>
      </w:r>
      <w:r>
        <w:rPr>
          <w:rFonts w:hint="eastAsia" w:ascii="微软雅黑" w:hAnsi="微软雅黑" w:eastAsia="微软雅黑" w:cs="Times New Roman"/>
          <w:color w:val="555555"/>
          <w:kern w:val="0"/>
        </w:rPr>
        <w:t>张电信，一张移动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,一张联通 共</w:t>
      </w:r>
      <w:r>
        <w:rPr>
          <w:rFonts w:hint="eastAsia" w:ascii="微软雅黑" w:hAnsi="微软雅黑" w:eastAsia="微软雅黑" w:cs="Times New Roman"/>
          <w:color w:val="555555"/>
          <w:kern w:val="0"/>
        </w:rPr>
        <w:t>4张上网卡，4张网卡都处于4G工作状态。卡槽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2</w:t>
      </w:r>
      <w:r>
        <w:rPr>
          <w:rFonts w:hint="eastAsia" w:ascii="微软雅黑" w:hAnsi="微软雅黑" w:eastAsia="微软雅黑" w:cs="Times New Roman"/>
          <w:color w:val="555555"/>
          <w:kern w:val="0"/>
        </w:rPr>
        <w:t>的网卡当前上行速度是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4.727M</w:t>
      </w:r>
      <w:r>
        <w:rPr>
          <w:rFonts w:hint="eastAsia" w:ascii="微软雅黑" w:hAnsi="微软雅黑" w:eastAsia="微软雅黑" w:cs="Times New Roman"/>
          <w:color w:val="555555"/>
          <w:kern w:val="0"/>
        </w:rPr>
        <w:t>bps，下行速度是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300.398</w:t>
      </w:r>
      <w:r>
        <w:rPr>
          <w:rFonts w:hint="eastAsia" w:ascii="微软雅黑" w:hAnsi="微软雅黑" w:eastAsia="微软雅黑" w:cs="Times New Roman"/>
          <w:color w:val="555555"/>
          <w:kern w:val="0"/>
        </w:rPr>
        <w:t>Kbps，流量消耗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789</w:t>
      </w:r>
      <w:r>
        <w:rPr>
          <w:rFonts w:hint="eastAsia" w:ascii="微软雅黑" w:hAnsi="微软雅黑" w:eastAsia="微软雅黑" w:cs="Times New Roman"/>
          <w:color w:val="555555"/>
          <w:kern w:val="0"/>
        </w:rPr>
        <w:t>.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3</w:t>
      </w:r>
      <w:r>
        <w:rPr>
          <w:rFonts w:hint="eastAsia" w:ascii="微软雅黑" w:hAnsi="微软雅黑" w:eastAsia="微软雅黑" w:cs="Times New Roman"/>
          <w:color w:val="555555"/>
          <w:kern w:val="0"/>
        </w:rPr>
        <w:t>MB；可以使用状态栏后的“禁用/启用”按钮来禁用或启用各个卡槽的上网卡。</w:t>
      </w:r>
    </w:p>
    <w:p>
      <w:pPr>
        <w:widowControl/>
        <w:shd w:val="clear" w:color="auto" w:fill="FFFFFF"/>
        <w:spacing w:line="234" w:lineRule="atLeast"/>
        <w:jc w:val="left"/>
        <w:rPr>
          <w:rFonts w:ascii="微软雅黑" w:hAnsi="微软雅黑" w:eastAsia="微软雅黑" w:cs="Times New Roman"/>
          <w:color w:val="555555"/>
          <w:kern w:val="0"/>
          <w:sz w:val="29"/>
          <w:szCs w:val="29"/>
        </w:rPr>
      </w:pPr>
      <w:bookmarkStart w:id="10" w:name="_Toc489430349"/>
      <w:bookmarkEnd w:id="10"/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3.1.3</w:t>
      </w: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 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已连接的客户端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首页下方可以看到已经连接到路由的客户端的工作状态。</w:t>
      </w:r>
    </w:p>
    <w:p>
      <w:pPr>
        <w:widowControl/>
        <w:shd w:val="clear" w:color="auto" w:fill="FFFFFF"/>
        <w:spacing w:line="234" w:lineRule="atLeast"/>
        <w:jc w:val="center"/>
        <w:rPr>
          <w:rFonts w:ascii="微软雅黑" w:hAnsi="微软雅黑" w:eastAsia="微软雅黑" w:cs="Times New Roman"/>
          <w:color w:val="555555"/>
          <w:kern w:val="0"/>
          <w:sz w:val="29"/>
          <w:szCs w:val="29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drawing>
          <wp:inline distT="0" distB="0" distL="0" distR="0">
            <wp:extent cx="5085080" cy="1228090"/>
            <wp:effectExtent l="0" t="0" r="0" b="0"/>
            <wp:docPr id="14" name="图片 14" descr="屏幕快照%202018-02-06%20下午5.23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屏幕快照%202018-02-06%20下午5.23.4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9803" cy="123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如图，显示该路由器已经接入了6个终端，同时会显示终端的IP地址，主机名、MAC地址以及有效连接时间。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11" w:name="_Toc489430350"/>
      <w:bookmarkEnd w:id="11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3.2 流量状态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在</w:t>
      </w:r>
      <w:r>
        <w:rPr>
          <w:rFonts w:hint="eastAsia" w:ascii="微软雅黑" w:hAnsi="微软雅黑" w:eastAsia="微软雅黑" w:cs="Times New Roman"/>
          <w:color w:val="555555"/>
          <w:kern w:val="0"/>
          <w:lang w:eastAsia="zh-CN"/>
        </w:rPr>
        <w:t>首页</w:t>
      </w:r>
      <w:r>
        <w:rPr>
          <w:rFonts w:hint="eastAsia" w:ascii="微软雅黑" w:hAnsi="微软雅黑" w:eastAsia="微软雅黑" w:cs="Times New Roman"/>
          <w:color w:val="555555"/>
          <w:kern w:val="0"/>
        </w:rPr>
        <w:t>页面可以查询到各个4G卡以及使用的流量。</w:t>
      </w:r>
    </w:p>
    <w:p>
      <w:pPr>
        <w:pStyle w:val="2"/>
        <w:jc w:val="center"/>
      </w:pPr>
      <w:r>
        <w:drawing>
          <wp:inline distT="0" distB="0" distL="0" distR="0">
            <wp:extent cx="4434205" cy="1216660"/>
            <wp:effectExtent l="0" t="0" r="4445" b="2540"/>
            <wp:docPr id="16" name="图片 16" descr="C:\Users\Administrator\Documents\微信截图_20190611133836.png微信截图_20190611133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:\Users\Administrator\Documents\微信截图_20190611133836.png微信截图_2019061113383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420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如图，该路由器的卡槽1、2的两张卡累计消耗的流量是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180.4</w:t>
      </w:r>
      <w:r>
        <w:rPr>
          <w:rFonts w:hint="eastAsia" w:ascii="微软雅黑" w:hAnsi="微软雅黑" w:eastAsia="微软雅黑" w:cs="Times New Roman"/>
          <w:color w:val="555555"/>
          <w:kern w:val="0"/>
        </w:rPr>
        <w:t>MB和</w:t>
      </w:r>
      <w:r>
        <w:rPr>
          <w:rFonts w:hint="eastAsia" w:ascii="微软雅黑" w:hAnsi="微软雅黑" w:eastAsia="微软雅黑" w:cs="Times New Roman"/>
          <w:color w:val="555555"/>
          <w:kern w:val="0"/>
          <w:lang w:val="en-US" w:eastAsia="zh-CN"/>
        </w:rPr>
        <w:t>789.3</w:t>
      </w:r>
      <w:r>
        <w:rPr>
          <w:rFonts w:hint="eastAsia" w:ascii="微软雅黑" w:hAnsi="微软雅黑" w:eastAsia="微软雅黑" w:cs="Times New Roman"/>
          <w:color w:val="555555"/>
          <w:kern w:val="0"/>
        </w:rPr>
        <w:t>MB。</w:t>
      </w:r>
      <w:r>
        <w:rPr>
          <w:rFonts w:hint="eastAsia" w:ascii="微软雅黑" w:hAnsi="微软雅黑" w:eastAsia="微软雅黑" w:cs="Times New Roman"/>
          <w:color w:val="555555"/>
          <w:kern w:val="0"/>
          <w:lang w:eastAsia="zh-CN"/>
        </w:rPr>
        <w:t>系统重启后</w:t>
      </w:r>
      <w:r>
        <w:rPr>
          <w:rFonts w:ascii="微软雅黑" w:hAnsi="微软雅黑" w:eastAsia="微软雅黑" w:cs="Times New Roman"/>
          <w:color w:val="555555"/>
          <w:kern w:val="0"/>
        </w:rPr>
        <w:t>将累计流量清零</w:t>
      </w:r>
      <w:r>
        <w:rPr>
          <w:rFonts w:hint="eastAsia" w:ascii="微软雅黑" w:hAnsi="微软雅黑" w:eastAsia="微软雅黑" w:cs="Times New Roman"/>
          <w:color w:val="555555"/>
          <w:kern w:val="0"/>
        </w:rPr>
        <w:t>，重新开始计数。</w:t>
      </w:r>
    </w:p>
    <w:p>
      <w:pPr>
        <w:widowControl/>
        <w:shd w:val="clear" w:color="auto" w:fill="FFFFFF"/>
        <w:spacing w:line="225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12" w:name="_Toc489430351"/>
      <w:bookmarkEnd w:id="12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3.3 版本更新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版本更新页面可以查询到路由器的当前软件版本。</w:t>
      </w:r>
    </w:p>
    <w:p>
      <w:pPr>
        <w:widowControl/>
        <w:shd w:val="clear" w:color="auto" w:fill="FFFFFF"/>
        <w:spacing w:after="225" w:line="234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2170430" cy="787400"/>
            <wp:effectExtent l="0" t="0" r="1270" b="12700"/>
            <wp:docPr id="18" name="图片 18" descr="C:\Users\Administrator\Documents\微信截图_20190611134124.png微信截图_20190611134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:\Users\Administrator\Documents\微信截图_20190611134124.png微信截图_2019061113412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0430" cy="798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如图，该路由器的版本已经是最新。如果不是最新，则提示升级路由器软件。升级前请确保电池有充足的剩余电量或连接充电器升级，避免升级过程中突然掉电，升级后需要重启设备。</w:t>
      </w:r>
    </w:p>
    <w:p>
      <w:pPr>
        <w:widowControl/>
        <w:shd w:val="clear" w:color="auto" w:fill="FFFFFF"/>
        <w:spacing w:line="225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  <w:bookmarkStart w:id="13" w:name="_Toc489430352"/>
      <w:bookmarkEnd w:id="13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3.4 设置</w:t>
      </w:r>
    </w:p>
    <w:p>
      <w:pPr>
        <w:widowControl/>
        <w:shd w:val="clear" w:color="auto" w:fill="FFFFFF"/>
        <w:spacing w:line="405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在设置页面内可以进行SIM卡设置、WiFi设置、DHCP功能的设置、客户端黑名单设置、查看设备信息、修改管理员密码、恢复出厂设置以及重启等功能。</w:t>
      </w:r>
    </w:p>
    <w:p>
      <w:pPr>
        <w:widowControl/>
        <w:shd w:val="clear" w:color="auto" w:fill="FFFFFF"/>
        <w:spacing w:line="405" w:lineRule="atLeast"/>
        <w:ind w:firstLine="480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1283970" cy="2578735"/>
            <wp:effectExtent l="0" t="0" r="11430" b="12065"/>
            <wp:docPr id="19" name="图片 19" descr="屏幕快照%202018-02-06%20下午5.33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屏幕快照%202018-02-06%20下午5.33.0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2099" cy="261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14" w:name="_Toc489430353"/>
      <w:bookmarkEnd w:id="14"/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3.4.1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 SIM卡设置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每个卡槽的SIM卡都可以查询到当前状态。</w:t>
      </w:r>
    </w:p>
    <w:p>
      <w:pPr>
        <w:widowControl/>
        <w:shd w:val="clear" w:color="auto" w:fill="FFFFFF"/>
        <w:spacing w:after="225" w:line="270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5263515" cy="1285875"/>
            <wp:effectExtent l="0" t="0" r="0" b="9525"/>
            <wp:docPr id="20" name="图片 20" descr="屏幕快照%202018-02-06%20下午5.33.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屏幕快照%202018-02-06%20下午5.33.5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如图，该槽位的SIM卡当前状态是已连接，按“禁用”按钮可以断开当前SIM卡对应的4G卡的通信链路。</w:t>
      </w:r>
    </w:p>
    <w:p>
      <w:pPr>
        <w:widowControl/>
        <w:shd w:val="clear" w:color="auto" w:fill="FFFFFF"/>
        <w:spacing w:after="225" w:line="270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4504690" cy="660400"/>
            <wp:effectExtent l="0" t="0" r="0" b="0"/>
            <wp:docPr id="21" name="图片 21" descr="屏幕快照%202018-02-06%20下午5.34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屏幕快照%202018-02-06%20下午5.34.2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367"/>
                    <a:stretch>
                      <a:fillRect/>
                    </a:stretch>
                  </pic:blipFill>
                  <pic:spPr>
                    <a:xfrm>
                      <a:off x="0" y="0"/>
                      <a:ext cx="4961895" cy="72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在移动网络配置中，可以设置是否开启数据漫游，该复选框选中后，对应的SIM卡开启数据漫游功能(默认开启)。否则，禁止数据漫游功能。</w:t>
      </w:r>
    </w:p>
    <w:p>
      <w:pPr>
        <w:widowControl/>
        <w:shd w:val="clear" w:color="auto" w:fill="FFFFFF"/>
        <w:spacing w:after="225" w:line="270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4296410" cy="1961515"/>
            <wp:effectExtent l="0" t="0" r="0" b="0"/>
            <wp:docPr id="22" name="图片 22" descr="屏幕快照%202018-02-06%20下午5.35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屏幕快照%202018-02-06%20下午5.35.0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50"/>
                    <a:stretch>
                      <a:fillRect/>
                    </a:stretch>
                  </pic:blipFill>
                  <pic:spPr>
                    <a:xfrm>
                      <a:off x="0" y="0"/>
                      <a:ext cx="4335406" cy="197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在拨号配置中，可以设置拨号参数，一般情况下不需要设置就能拨号上网。若无法正常拨号上网，请与相应的运营商联系，使用运营商提供的用户名、密码以及APN号填写。</w:t>
      </w:r>
    </w:p>
    <w:p>
      <w:pPr>
        <w:widowControl/>
        <w:shd w:val="clear" w:color="auto" w:fill="FFFFFF"/>
        <w:spacing w:after="225" w:line="270" w:lineRule="atLeast"/>
        <w:ind w:firstLine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 </w:t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15" w:name="_Toc489430354"/>
      <w:bookmarkEnd w:id="15"/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3.4.2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 WiFi设置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可用来设置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WiFi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无线参数，包括网络名称（SSID）、安全加密方式、登录密码以及信道设置。建议修改WiFi密码，避免被蹭网，密码长度至少是8位。</w:t>
      </w:r>
    </w:p>
    <w:p>
      <w:pPr>
        <w:widowControl/>
        <w:shd w:val="clear" w:color="auto" w:fill="FFFFFF"/>
        <w:spacing w:line="270" w:lineRule="atLeast"/>
        <w:jc w:val="center"/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  <w:drawing>
          <wp:inline distT="0" distB="0" distL="114300" distR="114300">
            <wp:extent cx="5288915" cy="2212975"/>
            <wp:effectExtent l="0" t="0" r="6985" b="15875"/>
            <wp:docPr id="27" name="图片 27" descr="C:\Users\Administrator\Documents\微信截图_20190611134247.png微信截图_20190611134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\Users\Administrator\Documents\微信截图_20190611134247.png微信截图_20190611134247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8915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" w:name="_GoBack"/>
      <w:bookmarkEnd w:id="29"/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16" w:name="_Toc489430355"/>
      <w:bookmarkEnd w:id="16"/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3.4.3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 DHCP设置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如下图，路由器IP地址默认是192.168.1.1，这个地址同时也是路由器的管理地址。地址池是192.168.1.100 - 192.168.1.249，表示这些当有终端连接时，会从这个地址范围内分配IP给终端使用。子网掩码默认是255.255.255.0，DHCP地址释放时间默认是43200秒(12小时)。修改设置会重启WiFi，连接会中断一会儿。</w:t>
      </w:r>
    </w:p>
    <w:p>
      <w:pPr>
        <w:widowControl/>
        <w:shd w:val="clear" w:color="auto" w:fill="FFFFFF"/>
        <w:spacing w:after="225" w:line="270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5263515" cy="1717040"/>
            <wp:effectExtent l="0" t="0" r="0" b="10160"/>
            <wp:docPr id="25" name="图片 25" descr="屏幕快照%202018-02-06%20下午5.37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屏幕快照%202018-02-06%20下午5.37.1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17" w:name="_Toc489430356"/>
      <w:bookmarkEnd w:id="17"/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3.4.4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客户端列表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显示已连接的客户端列表，若不想让某个客户端连接，可点击“加入黑名单”按钮。</w:t>
      </w:r>
    </w:p>
    <w:p>
      <w:pPr>
        <w:pStyle w:val="4"/>
        <w:jc w:val="center"/>
        <w:rPr>
          <w:sz w:val="23"/>
          <w:szCs w:val="23"/>
        </w:rPr>
      </w:pPr>
      <w:r>
        <w:rPr>
          <w:rFonts w:hint="eastAsia"/>
        </w:rPr>
        <w:drawing>
          <wp:inline distT="0" distB="0" distL="0" distR="0">
            <wp:extent cx="5264150" cy="1329055"/>
            <wp:effectExtent l="0" t="0" r="0" b="0"/>
            <wp:docPr id="38" name="图片 38" descr="屏幕快照%202018-02-06%20下午5.38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屏幕快照%202018-02-06%20下午5.38.02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" r="841"/>
                    <a:stretch>
                      <a:fillRect/>
                    </a:stretch>
                  </pic:blipFill>
                  <pic:spPr>
                    <a:xfrm>
                      <a:off x="0" y="0"/>
                      <a:ext cx="5281166" cy="133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如图，该路由器上一共连接了7个设备。点击第1个设备后面的红色按钮“加入黑名单”，就可以将主机名为l-lori的设备添加到黑名单，如下图所示。</w:t>
      </w:r>
    </w:p>
    <w:p>
      <w:pPr>
        <w:jc w:val="center"/>
      </w:pPr>
      <w:r>
        <w:drawing>
          <wp:inline distT="0" distB="0" distL="0" distR="0">
            <wp:extent cx="5263515" cy="609600"/>
            <wp:effectExtent l="0" t="0" r="0" b="0"/>
            <wp:docPr id="34" name="图片 34" descr="屏幕快照%202018-02-06%20下午5.38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屏幕快照%202018-02-06%20下午5.38.17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在加入黑名单的设备列表的每一项后面，有一个蓝色按钮“移除黑名单”，点击后就可以将该设备从黑名单中移除。恢复正常使用。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9"/>
          <w:szCs w:val="29"/>
        </w:rPr>
      </w:pPr>
      <w:bookmarkStart w:id="18" w:name="_Toc492558437"/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3.4.5</w:t>
      </w:r>
      <w:r>
        <w:rPr>
          <w:rFonts w:ascii="微软雅黑" w:hAnsi="微软雅黑" w:eastAsia="微软雅黑" w:cs="Times New Roman"/>
          <w:color w:val="555555"/>
          <w:kern w:val="0"/>
          <w:sz w:val="29"/>
          <w:szCs w:val="29"/>
        </w:rPr>
        <w:t xml:space="preserve"> 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WAN设置</w:t>
      </w:r>
      <w:bookmarkEnd w:id="18"/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WAN口</w:t>
      </w:r>
      <w:r>
        <w:rPr>
          <w:rFonts w:ascii="微软雅黑" w:hAnsi="微软雅黑" w:eastAsia="微软雅黑" w:cs="Times New Roman"/>
          <w:color w:val="555555"/>
          <w:kern w:val="0"/>
        </w:rPr>
        <w:t>的</w:t>
      </w:r>
      <w:r>
        <w:rPr>
          <w:rFonts w:hint="eastAsia" w:ascii="微软雅黑" w:hAnsi="微软雅黑" w:eastAsia="微软雅黑" w:cs="Times New Roman"/>
          <w:color w:val="555555"/>
          <w:kern w:val="0"/>
        </w:rPr>
        <w:t>IP默认</w:t>
      </w:r>
      <w:r>
        <w:rPr>
          <w:rFonts w:ascii="微软雅黑" w:hAnsi="微软雅黑" w:eastAsia="微软雅黑" w:cs="Times New Roman"/>
          <w:color w:val="555555"/>
          <w:kern w:val="0"/>
        </w:rPr>
        <w:t>为</w:t>
      </w:r>
      <w:r>
        <w:rPr>
          <w:rFonts w:hint="eastAsia" w:ascii="微软雅黑" w:hAnsi="微软雅黑" w:eastAsia="微软雅黑" w:cs="Times New Roman"/>
          <w:color w:val="555555"/>
          <w:kern w:val="0"/>
        </w:rPr>
        <w:t>DHCP，</w:t>
      </w:r>
      <w:r>
        <w:rPr>
          <w:rFonts w:ascii="微软雅黑" w:hAnsi="微软雅黑" w:eastAsia="微软雅黑" w:cs="Times New Roman"/>
          <w:color w:val="555555"/>
          <w:kern w:val="0"/>
        </w:rPr>
        <w:t>即动态获取</w:t>
      </w:r>
      <w:r>
        <w:rPr>
          <w:rFonts w:hint="eastAsia" w:ascii="微软雅黑" w:hAnsi="微软雅黑" w:eastAsia="微软雅黑" w:cs="Times New Roman"/>
          <w:color w:val="555555"/>
          <w:kern w:val="0"/>
        </w:rPr>
        <w:t>IP。</w:t>
      </w:r>
    </w:p>
    <w:p>
      <w:pPr>
        <w:spacing w:line="300" w:lineRule="auto"/>
        <w:ind w:firstLine="420"/>
      </w:pPr>
      <w:r>
        <w:rPr>
          <w:rFonts w:hint="eastAsia" w:ascii="微软雅黑" w:hAnsi="微软雅黑" w:eastAsia="微软雅黑" w:cs="Times New Roman"/>
          <w:color w:val="555555"/>
          <w:kern w:val="0"/>
        </w:rPr>
        <w:drawing>
          <wp:inline distT="0" distB="0" distL="0" distR="0">
            <wp:extent cx="5257165" cy="941705"/>
            <wp:effectExtent l="0" t="0" r="635" b="0"/>
            <wp:docPr id="3" name="图片 3" descr="屏幕快照%202018-02-07%20上午10.03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屏幕快照%202018-02-07%20上午10.03.32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0351" cy="95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ascii="微软雅黑" w:hAnsi="微软雅黑" w:eastAsia="微软雅黑" w:cs="Times New Roman"/>
          <w:color w:val="555555"/>
          <w:kern w:val="0"/>
        </w:rPr>
        <w:t>若</w:t>
      </w:r>
      <w:r>
        <w:rPr>
          <w:rFonts w:hint="eastAsia" w:ascii="微软雅黑" w:hAnsi="微软雅黑" w:eastAsia="微软雅黑" w:cs="Times New Roman"/>
          <w:color w:val="555555"/>
          <w:kern w:val="0"/>
        </w:rPr>
        <w:t>需要</w:t>
      </w:r>
      <w:r>
        <w:rPr>
          <w:rFonts w:ascii="微软雅黑" w:hAnsi="微软雅黑" w:eastAsia="微软雅黑" w:cs="Times New Roman"/>
          <w:color w:val="555555"/>
          <w:kern w:val="0"/>
        </w:rPr>
        <w:t>设置静态地址，请点击</w:t>
      </w:r>
      <w:r>
        <w:rPr>
          <w:rFonts w:hint="eastAsia" w:ascii="微软雅黑" w:hAnsi="微软雅黑" w:eastAsia="微软雅黑" w:cs="Times New Roman"/>
          <w:color w:val="555555"/>
          <w:kern w:val="0"/>
        </w:rPr>
        <w:t>静态IP选项后</w:t>
      </w:r>
      <w:r>
        <w:rPr>
          <w:rFonts w:ascii="微软雅黑" w:hAnsi="微软雅黑" w:eastAsia="微软雅黑" w:cs="Times New Roman"/>
          <w:color w:val="555555"/>
          <w:kern w:val="0"/>
        </w:rPr>
        <w:t>输入</w:t>
      </w:r>
      <w:r>
        <w:rPr>
          <w:rFonts w:hint="eastAsia" w:ascii="微软雅黑" w:hAnsi="微软雅黑" w:eastAsia="微软雅黑" w:cs="Times New Roman"/>
          <w:color w:val="555555"/>
          <w:kern w:val="0"/>
        </w:rPr>
        <w:t>IP地址</w:t>
      </w:r>
      <w:r>
        <w:rPr>
          <w:rFonts w:ascii="微软雅黑" w:hAnsi="微软雅黑" w:eastAsia="微软雅黑" w:cs="Times New Roman"/>
          <w:color w:val="555555"/>
          <w:kern w:val="0"/>
        </w:rPr>
        <w:t>、掩码、网关和</w:t>
      </w:r>
      <w:r>
        <w:rPr>
          <w:rFonts w:hint="eastAsia" w:ascii="微软雅黑" w:hAnsi="微软雅黑" w:eastAsia="微软雅黑" w:cs="Times New Roman"/>
          <w:color w:val="555555"/>
          <w:kern w:val="0"/>
        </w:rPr>
        <w:t>DNS信息</w:t>
      </w:r>
      <w:r>
        <w:rPr>
          <w:rFonts w:ascii="微软雅黑" w:hAnsi="微软雅黑" w:eastAsia="微软雅黑" w:cs="Times New Roman"/>
          <w:color w:val="555555"/>
          <w:kern w:val="0"/>
        </w:rPr>
        <w:t>，最后点击确定。</w:t>
      </w:r>
    </w:p>
    <w:p>
      <w:pPr>
        <w:spacing w:line="300" w:lineRule="auto"/>
        <w:ind w:firstLine="420"/>
        <w:rPr>
          <w:rFonts w:ascii="宋体" w:hAnsi="宋体" w:cs="宋体"/>
          <w:color w:val="000000"/>
          <w:kern w:val="0"/>
        </w:rPr>
      </w:pPr>
      <w:r>
        <w:rPr>
          <w:rFonts w:hint="eastAsia" w:ascii="宋体" w:hAnsi="宋体" w:cs="宋体"/>
          <w:color w:val="000000"/>
          <w:kern w:val="0"/>
        </w:rPr>
        <w:drawing>
          <wp:inline distT="0" distB="0" distL="0" distR="0">
            <wp:extent cx="5270500" cy="2482850"/>
            <wp:effectExtent l="0" t="0" r="12700" b="6350"/>
            <wp:docPr id="12" name="图片 12" descr="屏幕快照%202018-02-07%20上午10.19.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屏幕快照%202018-02-07%20上午10.19.43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25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  <w:bookmarkStart w:id="19" w:name="_Toc489430357"/>
      <w:bookmarkEnd w:id="19"/>
      <w:r>
        <w:rPr>
          <w:rFonts w:hint="eastAsia" w:ascii="微软雅黑" w:hAnsi="微软雅黑" w:eastAsia="微软雅黑" w:cs="Times New Roman"/>
          <w:bCs/>
          <w:color w:val="555555"/>
          <w:kern w:val="0"/>
          <w:sz w:val="29"/>
          <w:szCs w:val="29"/>
        </w:rPr>
        <w:t>3.4.6</w:t>
      </w:r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设备信息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展示当前设备信息，包括设备型号，设备编号，以及每个卡槽里面SIM卡的IMEI号码。同时显示2.4GHz和5GHz两个无线端口的MAC地址以及有线LAN网口的MAC地址。</w:t>
      </w:r>
    </w:p>
    <w:p>
      <w:pPr>
        <w:widowControl/>
        <w:shd w:val="clear" w:color="auto" w:fill="FFFFFF"/>
        <w:spacing w:after="225" w:line="225" w:lineRule="atLeast"/>
        <w:jc w:val="center"/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  <w:lang w:eastAsia="zh-CN"/>
        </w:rPr>
        <w:drawing>
          <wp:inline distT="0" distB="0" distL="114300" distR="114300">
            <wp:extent cx="5572125" cy="3333750"/>
            <wp:effectExtent l="0" t="0" r="9525" b="0"/>
            <wp:docPr id="28" name="图片 28" descr="7b14f44a09e4425ba20678bd88f33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7b14f44a09e4425ba20678bd88f33ab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20" w:name="_Toc489430358"/>
      <w:bookmarkEnd w:id="20"/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3.4.7 管理员密码修改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在“设置”</w:t>
      </w:r>
      <w:r>
        <w:rPr>
          <w:rFonts w:ascii="微软雅黑" w:hAnsi="微软雅黑" w:eastAsia="微软雅黑" w:cs="Times New Roman"/>
          <w:color w:val="555555"/>
          <w:kern w:val="0"/>
        </w:rPr>
        <w:t>&gt;</w:t>
      </w:r>
      <w:r>
        <w:rPr>
          <w:rFonts w:hint="eastAsia" w:ascii="微软雅黑" w:hAnsi="微软雅黑" w:eastAsia="微软雅黑" w:cs="Times New Roman"/>
          <w:color w:val="555555"/>
          <w:kern w:val="0"/>
        </w:rPr>
        <w:t>“系统管理”</w:t>
      </w:r>
      <w:r>
        <w:rPr>
          <w:rFonts w:ascii="微软雅黑" w:hAnsi="微软雅黑" w:eastAsia="微软雅黑" w:cs="Times New Roman"/>
          <w:color w:val="555555"/>
          <w:kern w:val="0"/>
        </w:rPr>
        <w:t xml:space="preserve"> &gt;</w:t>
      </w:r>
      <w:r>
        <w:rPr>
          <w:rFonts w:hint="eastAsia" w:ascii="微软雅黑" w:hAnsi="微软雅黑" w:eastAsia="微软雅黑" w:cs="Times New Roman"/>
          <w:color w:val="555555"/>
          <w:kern w:val="0"/>
        </w:rPr>
        <w:t xml:space="preserve"> “密码修改”内可以修改管理员密码，输入当前密码和新的密码以及校验新密码后就可以进行修改，注意新密码必须与校验新密码保持一致。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spacing w:after="225" w:line="225" w:lineRule="atLeast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  <w:drawing>
          <wp:inline distT="0" distB="0" distL="0" distR="0">
            <wp:extent cx="5270500" cy="1583690"/>
            <wp:effectExtent l="0" t="0" r="12700" b="0"/>
            <wp:docPr id="45" name="图片 45" descr="屏幕快照%202018-02-06%20下午5.42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屏幕快照%202018-02-06%20下午5.42.19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为了安全起见，我们强烈建议您在登陆以后更改管理员密码，并牢记此密码。若密码忘记，可以通过复位按钮恢复密码成默认密码。</w:t>
      </w:r>
    </w:p>
    <w:p>
      <w:pPr>
        <w:widowControl/>
        <w:shd w:val="clear" w:color="auto" w:fill="FFFFFF"/>
        <w:spacing w:line="225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21" w:name="_Toc489430360"/>
      <w:bookmarkEnd w:id="21"/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3.4.8 恢复出厂设置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单击该按钮后，路由器将恢复出厂的默认设置。所有设置，包含管理员密码和WiFi密码都会恢复成默认密码，请慎用！</w:t>
      </w:r>
    </w:p>
    <w:p>
      <w:pPr>
        <w:jc w:val="center"/>
      </w:pPr>
      <w:r>
        <w:drawing>
          <wp:inline distT="0" distB="0" distL="0" distR="0">
            <wp:extent cx="5270500" cy="847725"/>
            <wp:effectExtent l="0" t="0" r="12700" b="0"/>
            <wp:docPr id="44" name="图片 44" descr="屏幕快照%202018-02-06%20下午5.42.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屏幕快照%202018-02-06%20下午5.42.35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234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22" w:name="_Toc489430361"/>
      <w:bookmarkEnd w:id="22"/>
      <w:r>
        <w:rPr>
          <w:rFonts w:hint="eastAsia" w:ascii="微软雅黑" w:hAnsi="微软雅黑" w:eastAsia="微软雅黑" w:cs="Times New Roman"/>
          <w:color w:val="555555"/>
          <w:kern w:val="0"/>
          <w:sz w:val="29"/>
          <w:szCs w:val="29"/>
        </w:rPr>
        <w:t>3.4.9 重启</w:t>
      </w:r>
    </w:p>
    <w:p>
      <w:pPr>
        <w:widowControl/>
        <w:shd w:val="clear" w:color="auto" w:fill="FFFFFF"/>
        <w:spacing w:line="270" w:lineRule="atLeast"/>
        <w:ind w:firstLine="48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单击该按钮后，路由器将重启，所有连接都会断开。</w:t>
      </w:r>
    </w:p>
    <w:p>
      <w:pPr>
        <w:jc w:val="center"/>
      </w:pPr>
      <w:r>
        <w:drawing>
          <wp:inline distT="0" distB="0" distL="0" distR="0">
            <wp:extent cx="5270500" cy="922020"/>
            <wp:effectExtent l="0" t="0" r="12700" b="0"/>
            <wp:docPr id="42" name="图片 42" descr="屏幕快照%202018-02-06%20下午5.42.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屏幕快照%202018-02-06%20下午5.42.45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after="225" w:line="225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 </w:t>
      </w:r>
    </w:p>
    <w:p>
      <w:pPr>
        <w:widowControl/>
        <w:shd w:val="clear" w:color="auto" w:fill="FFFFFF"/>
        <w:spacing w:after="225" w:line="225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23" w:name="_Toc489430362"/>
      <w:bookmarkEnd w:id="23"/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36"/>
          <w:szCs w:val="36"/>
        </w:rPr>
        <w:t>FAQ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24" w:name="_Toc489430363"/>
      <w:bookmarkEnd w:id="24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1.SIM卡不能联网</w:t>
      </w:r>
    </w:p>
    <w:p>
      <w:pPr>
        <w:widowControl/>
        <w:shd w:val="clear" w:color="auto" w:fill="FFFFFF"/>
        <w:spacing w:line="270" w:lineRule="atLeast"/>
        <w:ind w:firstLine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1、确认SIM卡正确插入：SIM卡芯片面朝上缺口朝内插入并卡到位，插入后SIM卡指示灯常亮，自动拨号成功后变成闪烁。</w:t>
      </w:r>
    </w:p>
    <w:p>
      <w:pPr>
        <w:widowControl/>
        <w:shd w:val="clear" w:color="auto" w:fill="FFFFFF"/>
        <w:spacing w:line="270" w:lineRule="atLeast"/>
        <w:ind w:firstLine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2、使用手机或电脑通过WiFi连接设备后，登录管理页面(</w:t>
      </w:r>
      <w:r>
        <w:fldChar w:fldCharType="begin"/>
      </w:r>
      <w:r>
        <w:instrText xml:space="preserve"> HYPERLINK "http://192.168.1.1/" </w:instrText>
      </w:r>
      <w:r>
        <w:fldChar w:fldCharType="separate"/>
      </w:r>
      <w:r>
        <w:rPr>
          <w:rFonts w:hint="eastAsia" w:ascii="微软雅黑" w:hAnsi="微软雅黑" w:eastAsia="微软雅黑" w:cs="Times New Roman"/>
          <w:color w:val="333333"/>
          <w:kern w:val="0"/>
        </w:rPr>
        <w:t>http://192.168.1.1</w:t>
      </w:r>
      <w:r>
        <w:rPr>
          <w:rFonts w:hint="eastAsia" w:ascii="微软雅黑" w:hAnsi="微软雅黑" w:eastAsia="微软雅黑" w:cs="Times New Roman"/>
          <w:color w:val="333333"/>
          <w:kern w:val="0"/>
        </w:rPr>
        <w:fldChar w:fldCharType="end"/>
      </w:r>
      <w:r>
        <w:rPr>
          <w:rFonts w:hint="eastAsia" w:ascii="微软雅黑" w:hAnsi="微软雅黑" w:eastAsia="微软雅黑" w:cs="Times New Roman"/>
          <w:color w:val="555555"/>
          <w:kern w:val="0"/>
        </w:rPr>
        <w:t>)，查看SIM卡及网络状态：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未插卡：对应卡槽未插SIM卡，若确认已插SIM卡，请尝试重启是否可以恢复正常。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模块错误：对应卡槽模块已上电但工作异常，请尝试重启。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识别SIM卡：读取SIM卡信息失败但一直在重试，请检查SIM插入方式是否正确或将SIM卡放手机上测试是否正常。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搜索信号：所处位置无对应运营商网络信号或卡未激活，也有可能卡过期了导致无法注册网络，建议将SIM卡放在手机上测试是否正常。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拨号中：欠费或未激活数据功能导致一直重试拨号但不成功。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上网受限：拨号成功但因欠费等原因无法发送数据。</w:t>
      </w:r>
    </w:p>
    <w:p>
      <w:pPr>
        <w:widowControl/>
        <w:shd w:val="clear" w:color="auto" w:fill="FFFFFF"/>
        <w:spacing w:line="270" w:lineRule="atLeast"/>
        <w:ind w:left="126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激活后请关机，再开机实现上网。</w:t>
      </w:r>
    </w:p>
    <w:p>
      <w:pPr>
        <w:widowControl/>
        <w:shd w:val="clear" w:color="auto" w:fill="FFFFFF"/>
        <w:spacing w:line="270" w:lineRule="atLeast"/>
        <w:ind w:firstLine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正常拨号后会显示对应运营商名称，另外暂不支持电信3G。</w:t>
      </w:r>
    </w:p>
    <w:p>
      <w:pPr>
        <w:widowControl/>
        <w:shd w:val="clear" w:color="auto" w:fill="FFFFFF"/>
        <w:spacing w:line="270" w:lineRule="atLeast"/>
        <w:ind w:firstLine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3、当使用的活动范围较大时，并且不熟悉现场信号覆盖情况，建议每个运营商的卡都准备两张。这样可以根据实际情况更换成信号较好的运营商SIM卡。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25" w:name="_Toc489430364"/>
      <w:bookmarkEnd w:id="25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2.WiFi连接不稳定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ascii="微软雅黑" w:hAnsi="微软雅黑" w:eastAsia="微软雅黑" w:cs="Times New Roman"/>
          <w:color w:val="555555"/>
          <w:kern w:val="0"/>
        </w:rPr>
        <w:t xml:space="preserve">    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无线存在干扰，并且现在有很多设备都支持WiFi，会导致信道拥塞。另外，当WiFi互连之间有阻挡物时也会造成信号衰减。比如用手机和设备互连使用时设备没有随身携带，移动过程中手机和设备之间有实体墙、人员阻挡(人多的时候)或树木阻挡等，会造成WiFi连接不稳定。要尽量避免这些情况，最好把设备随身带，或把设备放在高处，保证手机和设备之间无阻挡物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26" w:name="_Toc489430365"/>
      <w:bookmarkEnd w:id="26"/>
      <w:r>
        <w:rPr>
          <w:rFonts w:hint="eastAsia" w:ascii="微软雅黑" w:hAnsi="微软雅黑" w:eastAsia="微软雅黑" w:cs="Times New Roman"/>
          <w:color w:val="555555"/>
          <w:kern w:val="0"/>
          <w:sz w:val="30"/>
          <w:szCs w:val="30"/>
        </w:rPr>
        <w:t>3.如何延长续航时间</w:t>
      </w:r>
    </w:p>
    <w:p>
      <w:pPr>
        <w:widowControl/>
        <w:shd w:val="clear" w:color="auto" w:fill="FFFFFF"/>
        <w:spacing w:line="270" w:lineRule="atLeast"/>
        <w:ind w:firstLine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内置电池充满后可续航8个小时，若想延长可以购买一个支持输出12V3A的充电宝，并配置一根带内正外负的5.5*2.5 DC公插头(如下图)的线给设备供电。设备接外部供电的同时也能正常工作，但应注意保持通风散热。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drawing>
          <wp:inline distT="0" distB="0" distL="0" distR="0">
            <wp:extent cx="946785" cy="824865"/>
            <wp:effectExtent l="0" t="0" r="0" b="0"/>
            <wp:docPr id="2" name="图片 2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82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</w:rPr>
      </w:pPr>
      <w:r>
        <w:rPr>
          <w:rFonts w:hint="eastAsia" w:ascii="微软雅黑" w:hAnsi="微软雅黑" w:eastAsia="微软雅黑" w:cs="Times New Roman"/>
          <w:color w:val="555555"/>
          <w:kern w:val="0"/>
          <w:sz w:val="23"/>
          <w:szCs w:val="23"/>
        </w:rPr>
        <w:t>5.5*2.5 DC公插头</w:t>
      </w:r>
      <w:r>
        <w:rPr>
          <w:rFonts w:hint="eastAsia" w:ascii="微软雅黑" w:hAnsi="微软雅黑" w:eastAsia="微软雅黑" w:cs="Times New Roman"/>
          <w:color w:val="555555"/>
          <w:kern w:val="0"/>
        </w:rPr>
        <w:t> 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p>
      <w:pPr>
        <w:widowControl/>
        <w:shd w:val="clear" w:color="auto" w:fill="FFFFFF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bookmarkStart w:id="27" w:name="_Toc489430366"/>
      <w:bookmarkEnd w:id="27"/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36"/>
          <w:szCs w:val="36"/>
        </w:rPr>
        <w:t>发货清单</w:t>
      </w:r>
    </w:p>
    <w:p>
      <w:pPr>
        <w:widowControl/>
        <w:shd w:val="clear" w:color="auto" w:fill="FFFFFF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</w:p>
    <w:tbl>
      <w:tblPr>
        <w:tblStyle w:val="14"/>
        <w:tblW w:w="508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0"/>
        <w:gridCol w:w="1066"/>
        <w:gridCol w:w="15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420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名称</w:t>
            </w:r>
          </w:p>
        </w:tc>
        <w:tc>
          <w:tcPr>
            <w:tcW w:w="1066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数量</w:t>
            </w:r>
          </w:p>
        </w:tc>
        <w:tc>
          <w:tcPr>
            <w:tcW w:w="1595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2420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QYT</w:t>
            </w: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  <w:lang w:val="en-US" w:eastAsia="zh-CN"/>
              </w:rPr>
              <w:t>2</w:t>
            </w: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000</w:t>
            </w:r>
          </w:p>
        </w:tc>
        <w:tc>
          <w:tcPr>
            <w:tcW w:w="1066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1</w:t>
            </w:r>
          </w:p>
        </w:tc>
        <w:tc>
          <w:tcPr>
            <w:tcW w:w="1595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420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充电器</w:t>
            </w:r>
          </w:p>
        </w:tc>
        <w:tc>
          <w:tcPr>
            <w:tcW w:w="1066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1</w:t>
            </w:r>
          </w:p>
        </w:tc>
        <w:tc>
          <w:tcPr>
            <w:tcW w:w="1595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420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定制包</w:t>
            </w:r>
          </w:p>
        </w:tc>
        <w:tc>
          <w:tcPr>
            <w:tcW w:w="1066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1</w:t>
            </w:r>
          </w:p>
        </w:tc>
        <w:tc>
          <w:tcPr>
            <w:tcW w:w="1595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附赠品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2420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产品服务保障卡</w:t>
            </w:r>
          </w:p>
        </w:tc>
        <w:tc>
          <w:tcPr>
            <w:tcW w:w="1066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  <w:t>1</w:t>
            </w:r>
          </w:p>
        </w:tc>
        <w:tc>
          <w:tcPr>
            <w:tcW w:w="1595" w:type="dxa"/>
          </w:tcPr>
          <w:p>
            <w:pPr>
              <w:widowControl/>
              <w:jc w:val="center"/>
              <w:rPr>
                <w:rFonts w:ascii="微软雅黑" w:hAnsi="微软雅黑" w:eastAsia="微软雅黑" w:cs="Times New Roman"/>
                <w:color w:val="555555"/>
                <w:kern w:val="0"/>
                <w:sz w:val="23"/>
                <w:szCs w:val="23"/>
              </w:rPr>
            </w:pPr>
          </w:p>
        </w:tc>
      </w:tr>
    </w:tbl>
    <w:p>
      <w:pPr>
        <w:widowControl/>
        <w:shd w:val="clear" w:color="auto" w:fill="FFFFFF"/>
        <w:rPr>
          <w:rFonts w:ascii="微软雅黑" w:hAnsi="微软雅黑" w:eastAsia="微软雅黑" w:cs="Times New Roman"/>
          <w:b/>
          <w:bCs/>
          <w:color w:val="555555"/>
          <w:kern w:val="0"/>
          <w:sz w:val="36"/>
          <w:szCs w:val="36"/>
        </w:rPr>
      </w:pPr>
      <w:bookmarkStart w:id="28" w:name="_Toc489430367"/>
      <w:bookmarkEnd w:id="28"/>
    </w:p>
    <w:p>
      <w:pPr>
        <w:widowControl/>
        <w:shd w:val="clear" w:color="auto" w:fill="FFFFFF"/>
        <w:jc w:val="center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  <w:sz w:val="36"/>
          <w:szCs w:val="36"/>
        </w:rPr>
        <w:t>技术支持与保修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技术支持服务电话：</w:t>
      </w:r>
      <w:r>
        <w:rPr>
          <w:rFonts w:ascii="微软雅黑" w:hAnsi="微软雅黑" w:eastAsia="微软雅黑" w:cs="Times New Roman"/>
          <w:color w:val="555555"/>
          <w:kern w:val="0"/>
        </w:rPr>
        <w:t>0532-</w:t>
      </w:r>
      <w:r>
        <w:rPr>
          <w:rFonts w:hint="eastAsia" w:ascii="微软雅黑" w:hAnsi="微软雅黑" w:eastAsia="微软雅黑" w:cs="Times New Roman"/>
          <w:color w:val="555555"/>
          <w:kern w:val="0"/>
        </w:rPr>
        <w:t>68982517  工作时间：8:30-17:30（工作日）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b/>
          <w:bCs/>
          <w:color w:val="555555"/>
          <w:kern w:val="0"/>
        </w:rPr>
        <w:t>保修服务：</w:t>
      </w:r>
      <w:r>
        <w:rPr>
          <w:rFonts w:hint="eastAsia" w:ascii="微软雅黑" w:hAnsi="微软雅黑" w:eastAsia="微软雅黑" w:cs="Times New Roman"/>
          <w:color w:val="555555"/>
          <w:kern w:val="0"/>
        </w:rPr>
        <w:t>主机和充电器自购买之日起免费保修一年。</w:t>
      </w:r>
    </w:p>
    <w:p>
      <w:pPr>
        <w:widowControl/>
        <w:shd w:val="clear" w:color="auto" w:fill="FFFFFF"/>
        <w:spacing w:line="270" w:lineRule="atLeast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附赠产品无免费保修服务，以及以下情况也不属免费保修范围：</w:t>
      </w:r>
    </w:p>
    <w:p>
      <w:pPr>
        <w:widowControl/>
        <w:shd w:val="clear" w:color="auto" w:fill="FFFFFF"/>
        <w:spacing w:line="270" w:lineRule="atLeast"/>
        <w:ind w:left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未经许可擅自修理、拆卸、更换、添加元器件或配件；</w:t>
      </w:r>
    </w:p>
    <w:p>
      <w:pPr>
        <w:widowControl/>
        <w:shd w:val="clear" w:color="auto" w:fill="FFFFFF"/>
        <w:spacing w:line="270" w:lineRule="atLeast"/>
        <w:ind w:left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产品原序列号标签有涂改、替换现象或产品没有序列号；</w:t>
      </w:r>
    </w:p>
    <w:p>
      <w:pPr>
        <w:widowControl/>
        <w:shd w:val="clear" w:color="auto" w:fill="FFFFFF"/>
        <w:spacing w:line="270" w:lineRule="atLeast"/>
        <w:ind w:left="420"/>
        <w:rPr>
          <w:rFonts w:ascii="微软雅黑" w:hAnsi="微软雅黑" w:eastAsia="微软雅黑" w:cs="Times New Roman"/>
          <w:color w:val="555555"/>
          <w:kern w:val="0"/>
          <w:sz w:val="23"/>
          <w:szCs w:val="23"/>
        </w:rPr>
      </w:pPr>
      <w:r>
        <w:rPr>
          <w:rFonts w:hint="eastAsia" w:ascii="微软雅黑" w:hAnsi="微软雅黑" w:eastAsia="微软雅黑" w:cs="Times New Roman"/>
          <w:color w:val="555555"/>
          <w:kern w:val="0"/>
        </w:rPr>
        <w:t>l</w:t>
      </w:r>
      <w:r>
        <w:rPr>
          <w:rFonts w:hint="eastAsia" w:ascii="微软雅黑" w:hAnsi="微软雅黑" w:eastAsia="微软雅黑" w:cs="Times New Roman"/>
          <w:color w:val="555555"/>
          <w:kern w:val="0"/>
          <w:sz w:val="14"/>
          <w:szCs w:val="14"/>
        </w:rPr>
        <w:t>  </w:t>
      </w:r>
      <w:r>
        <w:rPr>
          <w:rFonts w:hint="eastAsia" w:ascii="微软雅黑" w:hAnsi="微软雅黑" w:eastAsia="微软雅黑" w:cs="Times New Roman"/>
          <w:color w:val="555555"/>
          <w:kern w:val="0"/>
        </w:rPr>
        <w:t>意外事故或使用不当，如：火烧、水浸、人为损坏、运输过程造成的损坏。</w:t>
      </w:r>
    </w:p>
    <w:p>
      <w:pPr>
        <w:widowControl/>
        <w:jc w:val="left"/>
        <w:rPr>
          <w:rFonts w:ascii="微软雅黑" w:hAnsi="微软雅黑" w:eastAsia="微软雅黑" w:cs="Times New Roman"/>
          <w:kern w:val="0"/>
        </w:rPr>
      </w:pPr>
    </w:p>
    <w:p>
      <w:pPr>
        <w:rPr>
          <w:rFonts w:ascii="微软雅黑" w:hAnsi="微软雅黑" w:eastAsia="微软雅黑"/>
        </w:rPr>
      </w:pPr>
    </w:p>
    <w:sectPr>
      <w:footerReference r:id="rId3" w:type="default"/>
      <w:footerReference r:id="rId4" w:type="even"/>
      <w:pgSz w:w="11900" w:h="16840"/>
      <w:pgMar w:top="1247" w:right="1247" w:bottom="1134" w:left="1247" w:header="851" w:footer="992" w:gutter="0"/>
      <w:pgNumType w:start="1"/>
      <w:cols w:space="425" w:num="1"/>
      <w:titlePg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DengXian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ngXian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1"/>
      </w:rPr>
    </w:pPr>
    <w:r>
      <w:rPr>
        <w:rStyle w:val="11"/>
      </w:rP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separate"/>
    </w:r>
    <w:r>
      <w:rPr>
        <w:rStyle w:val="11"/>
      </w:rPr>
      <w:t>16</w:t>
    </w:r>
    <w:r>
      <w:rPr>
        <w:rStyle w:val="11"/>
      </w:rPr>
      <w:fldChar w:fldCharType="end"/>
    </w: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1"/>
      </w:rPr>
    </w:pPr>
    <w:r>
      <w:rPr>
        <w:rStyle w:val="11"/>
      </w:rP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2E0A7E"/>
    <w:multiLevelType w:val="multilevel"/>
    <w:tmpl w:val="642E0A7E"/>
    <w:lvl w:ilvl="0" w:tentative="0">
      <w:start w:val="1"/>
      <w:numFmt w:val="bullet"/>
      <w:lvlText w:val=""/>
      <w:lvlJc w:val="left"/>
      <w:pPr>
        <w:ind w:left="960" w:hanging="48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40" w:hanging="48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920" w:hanging="48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400" w:hanging="48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880" w:hanging="48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360" w:hanging="48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840" w:hanging="48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320" w:hanging="48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800" w:hanging="48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120"/>
  <w:drawingGridVerticalSpacing w:val="423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DFD"/>
    <w:rsid w:val="00031AB2"/>
    <w:rsid w:val="00054184"/>
    <w:rsid w:val="000560B6"/>
    <w:rsid w:val="00071E9C"/>
    <w:rsid w:val="000A6790"/>
    <w:rsid w:val="000B6E59"/>
    <w:rsid w:val="000C262F"/>
    <w:rsid w:val="000D0429"/>
    <w:rsid w:val="000E1B09"/>
    <w:rsid w:val="000F41CD"/>
    <w:rsid w:val="000F6350"/>
    <w:rsid w:val="001510FE"/>
    <w:rsid w:val="00156998"/>
    <w:rsid w:val="00173DD8"/>
    <w:rsid w:val="00194986"/>
    <w:rsid w:val="001A252D"/>
    <w:rsid w:val="001C0706"/>
    <w:rsid w:val="001E4218"/>
    <w:rsid w:val="00221D3F"/>
    <w:rsid w:val="00277384"/>
    <w:rsid w:val="002F1E35"/>
    <w:rsid w:val="00331571"/>
    <w:rsid w:val="00373D70"/>
    <w:rsid w:val="003C6279"/>
    <w:rsid w:val="003F3B4D"/>
    <w:rsid w:val="00416295"/>
    <w:rsid w:val="00443D27"/>
    <w:rsid w:val="00464F8C"/>
    <w:rsid w:val="004768E3"/>
    <w:rsid w:val="00483C43"/>
    <w:rsid w:val="004A00A2"/>
    <w:rsid w:val="004A17A0"/>
    <w:rsid w:val="004B4843"/>
    <w:rsid w:val="004B5A7A"/>
    <w:rsid w:val="004D5154"/>
    <w:rsid w:val="00511812"/>
    <w:rsid w:val="005227E6"/>
    <w:rsid w:val="005273F4"/>
    <w:rsid w:val="00530488"/>
    <w:rsid w:val="00543A82"/>
    <w:rsid w:val="0055535F"/>
    <w:rsid w:val="005E2904"/>
    <w:rsid w:val="006B0919"/>
    <w:rsid w:val="006B2461"/>
    <w:rsid w:val="006B4C7C"/>
    <w:rsid w:val="006D39C2"/>
    <w:rsid w:val="006D4AFE"/>
    <w:rsid w:val="006D78F6"/>
    <w:rsid w:val="006F59B4"/>
    <w:rsid w:val="00767212"/>
    <w:rsid w:val="00782448"/>
    <w:rsid w:val="007836A7"/>
    <w:rsid w:val="007A14AA"/>
    <w:rsid w:val="008038F1"/>
    <w:rsid w:val="00865146"/>
    <w:rsid w:val="008A33E9"/>
    <w:rsid w:val="009013E1"/>
    <w:rsid w:val="00931508"/>
    <w:rsid w:val="009440A9"/>
    <w:rsid w:val="0096091F"/>
    <w:rsid w:val="00973103"/>
    <w:rsid w:val="009924E3"/>
    <w:rsid w:val="009D5297"/>
    <w:rsid w:val="00A06F17"/>
    <w:rsid w:val="00A07A21"/>
    <w:rsid w:val="00A7188E"/>
    <w:rsid w:val="00A90A4D"/>
    <w:rsid w:val="00AC2BC0"/>
    <w:rsid w:val="00B1007E"/>
    <w:rsid w:val="00B149BF"/>
    <w:rsid w:val="00B46C1A"/>
    <w:rsid w:val="00B53C68"/>
    <w:rsid w:val="00B66401"/>
    <w:rsid w:val="00BC3DFD"/>
    <w:rsid w:val="00BD4C7F"/>
    <w:rsid w:val="00BE2C6D"/>
    <w:rsid w:val="00BF3C66"/>
    <w:rsid w:val="00C01D4D"/>
    <w:rsid w:val="00C132A5"/>
    <w:rsid w:val="00C16DCB"/>
    <w:rsid w:val="00C43BFA"/>
    <w:rsid w:val="00C76136"/>
    <w:rsid w:val="00C775D6"/>
    <w:rsid w:val="00CA4CD8"/>
    <w:rsid w:val="00D114E2"/>
    <w:rsid w:val="00D256ED"/>
    <w:rsid w:val="00D36851"/>
    <w:rsid w:val="00D56290"/>
    <w:rsid w:val="00D57A4B"/>
    <w:rsid w:val="00D87EE8"/>
    <w:rsid w:val="00D9314C"/>
    <w:rsid w:val="00DC3D50"/>
    <w:rsid w:val="00DC79B2"/>
    <w:rsid w:val="00DC79D3"/>
    <w:rsid w:val="00DD1EBF"/>
    <w:rsid w:val="00E2586B"/>
    <w:rsid w:val="00E35773"/>
    <w:rsid w:val="00E51A25"/>
    <w:rsid w:val="00EA7922"/>
    <w:rsid w:val="00F05385"/>
    <w:rsid w:val="00F94D2F"/>
    <w:rsid w:val="01E9103A"/>
    <w:rsid w:val="04921018"/>
    <w:rsid w:val="13EF20B1"/>
    <w:rsid w:val="1CD81BFB"/>
    <w:rsid w:val="223B3051"/>
    <w:rsid w:val="2D86044C"/>
    <w:rsid w:val="2F503860"/>
    <w:rsid w:val="3F4B727A"/>
    <w:rsid w:val="498F255E"/>
    <w:rsid w:val="4B886724"/>
    <w:rsid w:val="4D981F82"/>
    <w:rsid w:val="59C74D74"/>
    <w:rsid w:val="7DEA10E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2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9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page number"/>
    <w:basedOn w:val="9"/>
    <w:unhideWhenUsed/>
    <w:qFormat/>
    <w:uiPriority w:val="99"/>
  </w:style>
  <w:style w:type="character" w:styleId="12">
    <w:name w:val="Hyperlink"/>
    <w:basedOn w:val="9"/>
    <w:unhideWhenUsed/>
    <w:qFormat/>
    <w:uiPriority w:val="99"/>
    <w:rPr>
      <w:color w:val="0000FF"/>
      <w:u w:val="single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标题 1字符"/>
    <w:basedOn w:val="9"/>
    <w:link w:val="2"/>
    <w:qFormat/>
    <w:uiPriority w:val="9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16">
    <w:name w:val="text-info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customStyle="1" w:styleId="17">
    <w:name w:val="font-red"/>
    <w:basedOn w:val="9"/>
    <w:qFormat/>
    <w:uiPriority w:val="0"/>
  </w:style>
  <w:style w:type="paragraph" w:customStyle="1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页脚字符"/>
    <w:basedOn w:val="9"/>
    <w:link w:val="6"/>
    <w:qFormat/>
    <w:uiPriority w:val="99"/>
    <w:rPr>
      <w:sz w:val="18"/>
      <w:szCs w:val="18"/>
    </w:rPr>
  </w:style>
  <w:style w:type="character" w:customStyle="1" w:styleId="20">
    <w:name w:val="标题 2字符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1">
    <w:name w:val="标题 3字符"/>
    <w:basedOn w:val="9"/>
    <w:link w:val="4"/>
    <w:qFormat/>
    <w:uiPriority w:val="9"/>
    <w:rPr>
      <w:b/>
      <w:bCs/>
      <w:sz w:val="32"/>
      <w:szCs w:val="32"/>
    </w:rPr>
  </w:style>
  <w:style w:type="character" w:customStyle="1" w:styleId="22">
    <w:name w:val="标题 4字符"/>
    <w:basedOn w:val="9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3">
    <w:name w:val="页眉字符"/>
    <w:basedOn w:val="9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0" Type="http://schemas.openxmlformats.org/officeDocument/2006/relationships/fontTable" Target="fontTable.xml"/><Relationship Id="rId4" Type="http://schemas.openxmlformats.org/officeDocument/2006/relationships/footer" Target="footer2.xml"/><Relationship Id="rId39" Type="http://schemas.openxmlformats.org/officeDocument/2006/relationships/numbering" Target="numbering.xml"/><Relationship Id="rId38" Type="http://schemas.openxmlformats.org/officeDocument/2006/relationships/customXml" Target="../customXml/item1.xml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jpe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1471</Words>
  <Characters>8387</Characters>
  <Lines>69</Lines>
  <Paragraphs>19</Paragraphs>
  <TotalTime>0</TotalTime>
  <ScaleCrop>false</ScaleCrop>
  <LinksUpToDate>false</LinksUpToDate>
  <CharactersWithSpaces>9839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2018-02-07T03:03:00Z</dcterms:created>
  <dc:creator>Microsoft Office 用户</dc:creator>
  <cp:lastModifiedBy>Administrator</cp:lastModifiedBy>
  <cp:lastPrinted>2018-02-07T03:03:00Z</cp:lastPrinted>
  <dcterms:modified xsi:type="dcterms:W3CDTF">2019-06-11T05:46:00Z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